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EE1" w:rsidP="44400384" w:rsidRDefault="437F240E" w14:paraId="181FC08A" w14:textId="5763FF0D">
      <w:pPr>
        <w:spacing w:line="240" w:lineRule="auto"/>
        <w:rPr>
          <w:rFonts w:ascii="Lato" w:hAnsi="Lato" w:eastAsia="Lato" w:cs="Lato"/>
          <w:highlight w:val="yellow"/>
        </w:rPr>
      </w:pPr>
      <w:r w:rsidRPr="44400384">
        <w:rPr>
          <w:rFonts w:ascii="Lato" w:hAnsi="Lato" w:eastAsia="Lato" w:cs="Lato"/>
          <w:highlight w:val="yellow"/>
        </w:rPr>
        <w:t>[Your full address and postcode]</w:t>
      </w:r>
    </w:p>
    <w:p w:rsidR="00492EE1" w:rsidP="44400384" w:rsidRDefault="437F240E" w14:paraId="6543B9C0" w14:textId="12B5303B">
      <w:pPr>
        <w:spacing w:line="240" w:lineRule="auto"/>
        <w:jc w:val="right"/>
        <w:rPr>
          <w:rFonts w:ascii="Lato" w:hAnsi="Lato" w:eastAsia="Lato" w:cs="Lato"/>
          <w:highlight w:val="yellow"/>
        </w:rPr>
      </w:pPr>
      <w:r w:rsidRPr="44400384">
        <w:rPr>
          <w:rFonts w:ascii="Lato" w:hAnsi="Lato" w:eastAsia="Lato" w:cs="Lato"/>
          <w:highlight w:val="yellow"/>
        </w:rPr>
        <w:t>[Date]</w:t>
      </w:r>
    </w:p>
    <w:p w:rsidR="00492EE1" w:rsidP="44400384" w:rsidRDefault="437F240E" w14:paraId="172866C8" w14:textId="7A72A301">
      <w:pPr>
        <w:spacing w:line="240" w:lineRule="auto"/>
        <w:rPr>
          <w:rFonts w:ascii="Lato" w:hAnsi="Lato" w:eastAsia="Lato" w:cs="Lato"/>
        </w:rPr>
      </w:pPr>
      <w:r w:rsidRPr="44400384">
        <w:rPr>
          <w:rFonts w:ascii="Lato" w:hAnsi="Lato" w:eastAsia="Lato" w:cs="Lato"/>
        </w:rPr>
        <w:t xml:space="preserve"> </w:t>
      </w:r>
    </w:p>
    <w:p w:rsidR="00492EE1" w:rsidP="44400384" w:rsidRDefault="437F240E" w14:paraId="0812606F" w14:textId="7C5C7CD1">
      <w:pPr>
        <w:spacing w:line="240" w:lineRule="auto"/>
        <w:rPr>
          <w:rFonts w:ascii="Lato" w:hAnsi="Lato" w:eastAsia="Lato" w:cs="Lato"/>
        </w:rPr>
      </w:pPr>
      <w:r w:rsidRPr="44400384">
        <w:rPr>
          <w:rFonts w:ascii="Lato" w:hAnsi="Lato" w:eastAsia="Lato" w:cs="Lato"/>
        </w:rPr>
        <w:t xml:space="preserve">Dear </w:t>
      </w:r>
      <w:r w:rsidRPr="44400384">
        <w:rPr>
          <w:rFonts w:ascii="Lato" w:hAnsi="Lato" w:eastAsia="Lato" w:cs="Lato"/>
          <w:highlight w:val="yellow"/>
        </w:rPr>
        <w:t>[MP Name]</w:t>
      </w:r>
      <w:r w:rsidRPr="44400384">
        <w:rPr>
          <w:rFonts w:ascii="Lato" w:hAnsi="Lato" w:eastAsia="Lato" w:cs="Lato"/>
        </w:rPr>
        <w:t xml:space="preserve">,  </w:t>
      </w:r>
    </w:p>
    <w:p w:rsidR="00492EE1" w:rsidP="44400384" w:rsidRDefault="437F240E" w14:paraId="5D9FB7BD" w14:textId="17DCED47">
      <w:pPr>
        <w:spacing w:line="240" w:lineRule="auto"/>
        <w:rPr>
          <w:rFonts w:ascii="Lato" w:hAnsi="Lato" w:eastAsia="Lato" w:cs="Lato"/>
        </w:rPr>
      </w:pPr>
      <w:r w:rsidRPr="44400384">
        <w:rPr>
          <w:rFonts w:ascii="Lato" w:hAnsi="Lato" w:eastAsia="Lato" w:cs="Lato"/>
        </w:rPr>
        <w:t xml:space="preserve">My name is </w:t>
      </w:r>
      <w:r w:rsidRPr="44400384">
        <w:rPr>
          <w:rFonts w:ascii="Lato" w:hAnsi="Lato" w:eastAsia="Lato" w:cs="Lato"/>
          <w:highlight w:val="yellow"/>
        </w:rPr>
        <w:t>[your name]</w:t>
      </w:r>
      <w:r w:rsidRPr="44400384">
        <w:rPr>
          <w:rFonts w:ascii="Lato" w:hAnsi="Lato" w:eastAsia="Lato" w:cs="Lato"/>
        </w:rPr>
        <w:t xml:space="preserve"> and I’m a constituent of </w:t>
      </w:r>
      <w:r w:rsidRPr="44400384">
        <w:rPr>
          <w:rFonts w:ascii="Lato" w:hAnsi="Lato" w:eastAsia="Lato" w:cs="Lato"/>
          <w:highlight w:val="yellow"/>
        </w:rPr>
        <w:t>[your constituency].</w:t>
      </w:r>
      <w:r w:rsidRPr="44400384">
        <w:rPr>
          <w:rFonts w:ascii="Lato" w:hAnsi="Lato" w:eastAsia="Lato" w:cs="Lato"/>
        </w:rPr>
        <w:t xml:space="preserve"> </w:t>
      </w:r>
      <w:bookmarkStart w:name="_Int_nV9xGwCq" w:id="0"/>
      <w:r w:rsidRPr="44400384">
        <w:rPr>
          <w:rFonts w:ascii="Lato" w:hAnsi="Lato" w:eastAsia="Lato" w:cs="Lato"/>
        </w:rPr>
        <w:t>I’m</w:t>
      </w:r>
      <w:bookmarkEnd w:id="0"/>
      <w:r w:rsidRPr="44400384">
        <w:rPr>
          <w:rFonts w:ascii="Lato" w:hAnsi="Lato" w:eastAsia="Lato" w:cs="Lato"/>
        </w:rPr>
        <w:t xml:space="preserve"> writing to you today because </w:t>
      </w:r>
      <w:bookmarkStart w:name="_Int_MIAQPn3F" w:id="1"/>
      <w:r w:rsidRPr="44400384">
        <w:rPr>
          <w:rFonts w:ascii="Lato" w:hAnsi="Lato" w:eastAsia="Lato" w:cs="Lato"/>
        </w:rPr>
        <w:t>I’m</w:t>
      </w:r>
      <w:bookmarkEnd w:id="1"/>
      <w:r w:rsidRPr="44400384">
        <w:rPr>
          <w:rFonts w:ascii="Lato" w:hAnsi="Lato" w:eastAsia="Lato" w:cs="Lato"/>
        </w:rPr>
        <w:t xml:space="preserve"> concerned about the use of dangerous toxic pesticides, namely glyphosate, in gardens, parks, </w:t>
      </w:r>
      <w:r w:rsidRPr="44400384" w:rsidR="2657C586">
        <w:rPr>
          <w:rFonts w:ascii="Lato" w:hAnsi="Lato" w:eastAsia="Lato" w:cs="Lato"/>
        </w:rPr>
        <w:t>playgrounds,</w:t>
      </w:r>
      <w:r w:rsidRPr="44400384">
        <w:rPr>
          <w:rFonts w:ascii="Lato" w:hAnsi="Lato" w:eastAsia="Lato" w:cs="Lato"/>
        </w:rPr>
        <w:t xml:space="preserve"> and public spaces.</w:t>
      </w:r>
    </w:p>
    <w:p w:rsidR="00492EE1" w:rsidP="44400384" w:rsidRDefault="437F240E" w14:paraId="62F41667" w14:textId="2AB709A9">
      <w:pPr>
        <w:spacing w:line="240" w:lineRule="auto"/>
        <w:rPr>
          <w:rFonts w:ascii="Lato" w:hAnsi="Lato" w:eastAsia="Lato" w:cs="Lato"/>
        </w:rPr>
      </w:pPr>
      <w:r w:rsidRPr="44400384">
        <w:rPr>
          <w:rFonts w:ascii="Lato" w:hAnsi="Lato" w:eastAsia="Lato" w:cs="Lato"/>
        </w:rPr>
        <w:t xml:space="preserve">This issue is something </w:t>
      </w:r>
      <w:bookmarkStart w:name="_Int_yZG0kOCO" w:id="2"/>
      <w:r w:rsidRPr="44400384">
        <w:rPr>
          <w:rFonts w:ascii="Lato" w:hAnsi="Lato" w:eastAsia="Lato" w:cs="Lato"/>
        </w:rPr>
        <w:t>that’s</w:t>
      </w:r>
      <w:bookmarkEnd w:id="2"/>
      <w:r w:rsidRPr="44400384">
        <w:rPr>
          <w:rFonts w:ascii="Lato" w:hAnsi="Lato" w:eastAsia="Lato" w:cs="Lato"/>
        </w:rPr>
        <w:t xml:space="preserve"> particularly important to me because </w:t>
      </w:r>
      <w:r w:rsidRPr="44400384">
        <w:rPr>
          <w:rFonts w:ascii="Lato" w:hAnsi="Lato" w:eastAsia="Lato" w:cs="Lato"/>
          <w:highlight w:val="yellow"/>
        </w:rPr>
        <w:t xml:space="preserve">[explain key reasons and any </w:t>
      </w:r>
      <w:bookmarkStart w:name="_Int_Eq0Smqyv" w:id="3"/>
      <w:r w:rsidRPr="44400384">
        <w:rPr>
          <w:rFonts w:ascii="Lato" w:hAnsi="Lato" w:eastAsia="Lato" w:cs="Lato"/>
          <w:highlight w:val="yellow"/>
        </w:rPr>
        <w:t>personal experiences</w:t>
      </w:r>
      <w:bookmarkEnd w:id="3"/>
      <w:r w:rsidRPr="44400384">
        <w:rPr>
          <w:rFonts w:ascii="Lato" w:hAnsi="Lato" w:eastAsia="Lato" w:cs="Lato"/>
          <w:highlight w:val="yellow"/>
        </w:rPr>
        <w:t xml:space="preserve"> that have informed </w:t>
      </w:r>
      <w:proofErr w:type="gramStart"/>
      <w:r w:rsidRPr="44400384">
        <w:rPr>
          <w:rFonts w:ascii="Lato" w:hAnsi="Lato" w:eastAsia="Lato" w:cs="Lato"/>
          <w:highlight w:val="yellow"/>
        </w:rPr>
        <w:t>this</w:t>
      </w:r>
      <w:proofErr w:type="gramEnd"/>
      <w:r w:rsidRPr="44400384">
        <w:rPr>
          <w:rFonts w:ascii="Lato" w:hAnsi="Lato" w:eastAsia="Lato" w:cs="Lato"/>
          <w:highlight w:val="yellow"/>
        </w:rPr>
        <w:t>]</w:t>
      </w:r>
      <w:r w:rsidRPr="44400384">
        <w:rPr>
          <w:rFonts w:ascii="Lato" w:hAnsi="Lato" w:eastAsia="Lato" w:cs="Lato"/>
        </w:rPr>
        <w:t xml:space="preserve">. </w:t>
      </w:r>
    </w:p>
    <w:p w:rsidR="00492EE1" w:rsidP="44400384" w:rsidRDefault="437F240E" w14:paraId="1A335ECE" w14:textId="15DAAD0F">
      <w:pPr>
        <w:spacing w:line="240" w:lineRule="auto"/>
        <w:rPr>
          <w:rFonts w:ascii="Lato" w:hAnsi="Lato" w:eastAsia="Lato" w:cs="Lato"/>
        </w:rPr>
      </w:pPr>
      <w:r w:rsidRPr="44400384">
        <w:rPr>
          <w:rFonts w:ascii="Lato" w:hAnsi="Lato" w:eastAsia="Lato" w:cs="Lato"/>
        </w:rPr>
        <w:t>Glyphosate is a toxic herbicide</w:t>
      </w:r>
      <w:r w:rsidRPr="44400384" w:rsidR="0AC7C84B">
        <w:rPr>
          <w:rFonts w:ascii="Lato" w:hAnsi="Lato" w:eastAsia="Lato" w:cs="Lato"/>
        </w:rPr>
        <w:t>, found in products such as Weedol and Round Up,</w:t>
      </w:r>
      <w:r w:rsidRPr="44400384">
        <w:rPr>
          <w:rFonts w:ascii="Lato" w:hAnsi="Lato" w:eastAsia="Lato" w:cs="Lato"/>
        </w:rPr>
        <w:t xml:space="preserve"> that damages gardens</w:t>
      </w:r>
      <w:r w:rsidRPr="44400384" w:rsidR="29E818B6">
        <w:rPr>
          <w:rFonts w:ascii="Lato" w:hAnsi="Lato" w:eastAsia="Lato" w:cs="Lato"/>
        </w:rPr>
        <w:t xml:space="preserve"> and growing spaces</w:t>
      </w:r>
      <w:r w:rsidRPr="44400384">
        <w:rPr>
          <w:rFonts w:ascii="Lato" w:hAnsi="Lato" w:eastAsia="Lato" w:cs="Lato"/>
        </w:rPr>
        <w:t xml:space="preserve">, particularly microorganisms and earthworms in soil and can also damage health. </w:t>
      </w:r>
    </w:p>
    <w:p w:rsidR="00492EE1" w:rsidP="44400384" w:rsidRDefault="437F240E" w14:paraId="1F485A1D" w14:textId="4FD4FE4B">
      <w:pPr>
        <w:spacing w:line="240" w:lineRule="auto"/>
        <w:rPr>
          <w:rFonts w:ascii="Lato" w:hAnsi="Lato" w:eastAsia="Lato" w:cs="Lato"/>
        </w:rPr>
      </w:pPr>
      <w:r w:rsidRPr="44400384">
        <w:rPr>
          <w:rFonts w:ascii="Lato" w:hAnsi="Lato" w:eastAsia="Lato" w:cs="Lato"/>
        </w:rPr>
        <w:t>Research has shown:</w:t>
      </w:r>
    </w:p>
    <w:p w:rsidR="00492EE1" w:rsidP="44400384" w:rsidRDefault="437F240E" w14:paraId="49B39F8E" w14:textId="070A6860">
      <w:pPr>
        <w:pStyle w:val="ListParagraph"/>
        <w:numPr>
          <w:ilvl w:val="0"/>
          <w:numId w:val="2"/>
        </w:numPr>
        <w:spacing w:after="0" w:line="240" w:lineRule="auto"/>
        <w:contextualSpacing w:val="0"/>
        <w:rPr>
          <w:rFonts w:ascii="Lato" w:hAnsi="Lato" w:eastAsia="Lato" w:cs="Lato"/>
        </w:rPr>
      </w:pPr>
      <w:r w:rsidRPr="44400384">
        <w:rPr>
          <w:rFonts w:ascii="Lato" w:hAnsi="Lato" w:eastAsia="Lato" w:cs="Lato"/>
          <w:b/>
          <w:bCs/>
        </w:rPr>
        <w:t xml:space="preserve">Glyphosate is </w:t>
      </w:r>
      <w:r w:rsidRPr="44400384" w:rsidR="78B24E9C">
        <w:rPr>
          <w:rFonts w:ascii="Lato" w:hAnsi="Lato" w:eastAsia="Lato" w:cs="Lato"/>
          <w:b/>
          <w:bCs/>
        </w:rPr>
        <w:t>carcinogenic</w:t>
      </w:r>
      <w:r w:rsidRPr="44400384">
        <w:rPr>
          <w:rFonts w:ascii="Lato" w:hAnsi="Lato" w:eastAsia="Lato" w:cs="Lato"/>
          <w:b/>
          <w:bCs/>
        </w:rPr>
        <w:t>:</w:t>
      </w:r>
      <w:r w:rsidRPr="44400384">
        <w:rPr>
          <w:rFonts w:ascii="Lato" w:hAnsi="Lato" w:eastAsia="Lato" w:cs="Lato"/>
        </w:rPr>
        <w:t xml:space="preserve"> </w:t>
      </w:r>
      <w:hyperlink w:anchor=":~:text=See%20also,of%20concern;%20data%20gaps%20identified" r:id="rId8">
        <w:r w:rsidRPr="44400384">
          <w:rPr>
            <w:rStyle w:val="Hyperlink"/>
            <w:rFonts w:ascii="Lato" w:hAnsi="Lato" w:eastAsia="Lato" w:cs="Lato"/>
            <w:color w:val="auto"/>
          </w:rPr>
          <w:t>The European Food Safety Authority (EFSA) says that glyphosate is safe</w:t>
        </w:r>
      </w:hyperlink>
      <w:r w:rsidRPr="44400384">
        <w:rPr>
          <w:rFonts w:ascii="Lato" w:hAnsi="Lato" w:eastAsia="Lato" w:cs="Lato"/>
        </w:rPr>
        <w:t xml:space="preserve"> but in 2015, the International Agency for Research on Cancer (IARC) labelled glyphosate as “</w:t>
      </w:r>
      <w:hyperlink r:id="rId9">
        <w:r w:rsidRPr="44400384">
          <w:rPr>
            <w:rStyle w:val="Hyperlink"/>
            <w:rFonts w:ascii="Lato" w:hAnsi="Lato" w:eastAsia="Lato" w:cs="Lato"/>
            <w:color w:val="auto"/>
          </w:rPr>
          <w:t>probably carcinogenic</w:t>
        </w:r>
      </w:hyperlink>
      <w:r w:rsidRPr="44400384">
        <w:rPr>
          <w:rFonts w:ascii="Lato" w:hAnsi="Lato" w:eastAsia="Lato" w:cs="Lato"/>
        </w:rPr>
        <w:t xml:space="preserve">”. Another groundbreaking global glyphosate study, published in August 2025, </w:t>
      </w:r>
      <w:hyperlink r:id="rId10">
        <w:r w:rsidRPr="44400384">
          <w:rPr>
            <w:rStyle w:val="Hyperlink"/>
            <w:rFonts w:ascii="Lato" w:hAnsi="Lato" w:eastAsia="Lato" w:cs="Lato"/>
            <w:color w:val="auto"/>
          </w:rPr>
          <w:t>linked glyphosate to multiple cancers</w:t>
        </w:r>
      </w:hyperlink>
      <w:r w:rsidRPr="44400384">
        <w:rPr>
          <w:rFonts w:ascii="Lato" w:hAnsi="Lato" w:eastAsia="Lato" w:cs="Lato"/>
        </w:rPr>
        <w:t xml:space="preserve">, even when it was used within EU limits. </w:t>
      </w:r>
    </w:p>
    <w:p w:rsidR="00492EE1" w:rsidP="44400384" w:rsidRDefault="59264934" w14:paraId="22BDC5E2" w14:textId="1FCAEE58">
      <w:pPr>
        <w:pStyle w:val="ListParagraph"/>
        <w:numPr>
          <w:ilvl w:val="0"/>
          <w:numId w:val="2"/>
        </w:numPr>
        <w:spacing w:after="0" w:line="240" w:lineRule="auto"/>
        <w:contextualSpacing w:val="0"/>
        <w:rPr>
          <w:rFonts w:ascii="Lato" w:hAnsi="Lato" w:eastAsia="Lato" w:cs="Lato"/>
          <w:u w:val="single"/>
        </w:rPr>
      </w:pPr>
      <w:r w:rsidRPr="44400384">
        <w:rPr>
          <w:rFonts w:ascii="Lato" w:hAnsi="Lato" w:eastAsia="Lato" w:cs="Lato"/>
          <w:b/>
          <w:bCs/>
        </w:rPr>
        <w:t xml:space="preserve">It poses </w:t>
      </w:r>
      <w:bookmarkStart w:name="_Int_ooBuzNgJ" w:id="4"/>
      <w:r w:rsidRPr="44400384">
        <w:rPr>
          <w:rFonts w:ascii="Lato" w:hAnsi="Lato" w:eastAsia="Lato" w:cs="Lato"/>
          <w:b/>
          <w:bCs/>
        </w:rPr>
        <w:t>a danger</w:t>
      </w:r>
      <w:bookmarkEnd w:id="4"/>
      <w:r w:rsidRPr="44400384">
        <w:rPr>
          <w:rFonts w:ascii="Lato" w:hAnsi="Lato" w:eastAsia="Lato" w:cs="Lato"/>
          <w:b/>
          <w:bCs/>
        </w:rPr>
        <w:t xml:space="preserve"> to children:</w:t>
      </w:r>
      <w:r w:rsidRPr="44400384">
        <w:rPr>
          <w:rFonts w:ascii="Lato" w:hAnsi="Lato" w:eastAsia="Lato" w:cs="Lato"/>
        </w:rPr>
        <w:t xml:space="preserve"> </w:t>
      </w:r>
      <w:r w:rsidRPr="44400384" w:rsidR="73E5BD93">
        <w:rPr>
          <w:rFonts w:ascii="Lato" w:hAnsi="Lato" w:eastAsia="Lato" w:cs="Lato"/>
        </w:rPr>
        <w:t xml:space="preserve">The </w:t>
      </w:r>
      <w:r w:rsidRPr="44400384" w:rsidR="437F240E">
        <w:rPr>
          <w:rFonts w:ascii="Lato" w:hAnsi="Lato" w:eastAsia="Lato" w:cs="Lato"/>
        </w:rPr>
        <w:t>P</w:t>
      </w:r>
      <w:r w:rsidRPr="44400384" w:rsidR="02DF315E">
        <w:rPr>
          <w:rFonts w:ascii="Lato" w:hAnsi="Lato" w:eastAsia="Lato" w:cs="Lato"/>
        </w:rPr>
        <w:t>esticide Action Net</w:t>
      </w:r>
      <w:r w:rsidRPr="44400384" w:rsidR="1AB6545A">
        <w:rPr>
          <w:rFonts w:ascii="Lato" w:hAnsi="Lato" w:eastAsia="Lato" w:cs="Lato"/>
        </w:rPr>
        <w:t>work</w:t>
      </w:r>
      <w:r w:rsidRPr="44400384" w:rsidR="02DF315E">
        <w:rPr>
          <w:rFonts w:ascii="Lato" w:hAnsi="Lato" w:eastAsia="Lato" w:cs="Lato"/>
        </w:rPr>
        <w:t xml:space="preserve"> (PAN</w:t>
      </w:r>
      <w:r w:rsidRPr="44400384" w:rsidR="437F240E">
        <w:rPr>
          <w:rFonts w:ascii="Lato" w:hAnsi="Lato" w:eastAsia="Lato" w:cs="Lato"/>
        </w:rPr>
        <w:t xml:space="preserve"> UK</w:t>
      </w:r>
      <w:r w:rsidRPr="44400384" w:rsidR="103B105D">
        <w:rPr>
          <w:rFonts w:ascii="Lato" w:hAnsi="Lato" w:eastAsia="Lato" w:cs="Lato"/>
        </w:rPr>
        <w:t>)</w:t>
      </w:r>
      <w:r w:rsidRPr="44400384" w:rsidR="437F240E">
        <w:rPr>
          <w:rFonts w:ascii="Lato" w:hAnsi="Lato" w:eastAsia="Lato" w:cs="Lato"/>
        </w:rPr>
        <w:t xml:space="preserve"> found cancer-linked pesticides, including glyphosate, </w:t>
      </w:r>
      <w:hyperlink r:id="rId11">
        <w:r w:rsidRPr="44400384" w:rsidR="437F240E">
          <w:rPr>
            <w:rStyle w:val="Hyperlink"/>
            <w:rFonts w:ascii="Lato" w:hAnsi="Lato" w:eastAsia="Lato" w:cs="Lato"/>
            <w:color w:val="auto"/>
          </w:rPr>
          <w:t>in eight out of 13 children’s playgrounds</w:t>
        </w:r>
      </w:hyperlink>
      <w:r w:rsidRPr="44400384" w:rsidR="437F240E">
        <w:rPr>
          <w:rFonts w:ascii="Lato" w:hAnsi="Lato" w:eastAsia="Lato" w:cs="Lato"/>
        </w:rPr>
        <w:t xml:space="preserve">. Read more about the effects of pesticides </w:t>
      </w:r>
      <w:hyperlink r:id="rId12">
        <w:r w:rsidRPr="44400384" w:rsidR="437F240E">
          <w:rPr>
            <w:rStyle w:val="Hyperlink"/>
            <w:rFonts w:ascii="Lato" w:hAnsi="Lato" w:eastAsia="Lato" w:cs="Lato"/>
            <w:color w:val="auto"/>
          </w:rPr>
          <w:t>on human health</w:t>
        </w:r>
        <w:r w:rsidRPr="44400384" w:rsidR="407ECDFD">
          <w:rPr>
            <w:rStyle w:val="Hyperlink"/>
            <w:rFonts w:ascii="Lato" w:hAnsi="Lato" w:eastAsia="Lato" w:cs="Lato"/>
            <w:color w:val="auto"/>
          </w:rPr>
          <w:t>.</w:t>
        </w:r>
      </w:hyperlink>
    </w:p>
    <w:p w:rsidR="00492EE1" w:rsidP="44400384" w:rsidRDefault="437F240E" w14:paraId="4F85C5E6" w14:textId="750922F6">
      <w:pPr>
        <w:pStyle w:val="ListParagraph"/>
        <w:numPr>
          <w:ilvl w:val="0"/>
          <w:numId w:val="1"/>
        </w:numPr>
        <w:spacing w:after="0" w:line="240" w:lineRule="auto"/>
        <w:contextualSpacing w:val="0"/>
        <w:rPr>
          <w:rFonts w:ascii="Lato" w:hAnsi="Lato" w:eastAsia="Lato" w:cs="Lato"/>
        </w:rPr>
      </w:pPr>
      <w:bookmarkStart w:name="_Int_vfTTT8T7" w:id="5"/>
      <w:r w:rsidRPr="44400384">
        <w:rPr>
          <w:rFonts w:ascii="Lato" w:hAnsi="Lato" w:eastAsia="Lato" w:cs="Lato"/>
          <w:b/>
          <w:bCs/>
        </w:rPr>
        <w:t>It's</w:t>
      </w:r>
      <w:bookmarkEnd w:id="5"/>
      <w:r w:rsidRPr="44400384">
        <w:rPr>
          <w:rFonts w:ascii="Lato" w:hAnsi="Lato" w:eastAsia="Lato" w:cs="Lato"/>
          <w:b/>
          <w:bCs/>
        </w:rPr>
        <w:t xml:space="preserve"> leaching into food:</w:t>
      </w:r>
      <w:r w:rsidRPr="44400384">
        <w:rPr>
          <w:rFonts w:ascii="Lato" w:hAnsi="Lato" w:eastAsia="Lato" w:cs="Lato"/>
        </w:rPr>
        <w:t xml:space="preserve"> There continues to be unacceptable levels of glyphosate (and other pesticides) </w:t>
      </w:r>
      <w:hyperlink r:id="rId13">
        <w:r w:rsidRPr="44400384">
          <w:rPr>
            <w:rStyle w:val="Hyperlink"/>
            <w:rFonts w:ascii="Lato" w:hAnsi="Lato" w:eastAsia="Lato" w:cs="Lato"/>
            <w:color w:val="auto"/>
          </w:rPr>
          <w:t>found in food</w:t>
        </w:r>
      </w:hyperlink>
      <w:r w:rsidRPr="44400384">
        <w:rPr>
          <w:rFonts w:ascii="Lato" w:hAnsi="Lato" w:eastAsia="Lato" w:cs="Lato"/>
        </w:rPr>
        <w:t xml:space="preserve">, according to PAN UK. </w:t>
      </w:r>
    </w:p>
    <w:p w:rsidR="00492EE1" w:rsidP="44400384" w:rsidRDefault="437F240E" w14:paraId="6FCD2133" w14:textId="7103004C">
      <w:pPr>
        <w:pStyle w:val="ListParagraph"/>
        <w:numPr>
          <w:ilvl w:val="0"/>
          <w:numId w:val="1"/>
        </w:numPr>
        <w:spacing w:after="0" w:line="240" w:lineRule="auto"/>
        <w:contextualSpacing w:val="0"/>
        <w:rPr>
          <w:rFonts w:ascii="Lato" w:hAnsi="Lato" w:eastAsia="Lato" w:cs="Lato"/>
        </w:rPr>
      </w:pPr>
      <w:r w:rsidRPr="44400384">
        <w:rPr>
          <w:rFonts w:ascii="Lato" w:hAnsi="Lato" w:eastAsia="Lato" w:cs="Lato"/>
          <w:b/>
          <w:bCs/>
        </w:rPr>
        <w:t xml:space="preserve">It damages the </w:t>
      </w:r>
      <w:bookmarkStart w:name="_Int_mqQ3kdC8" w:id="6"/>
      <w:r w:rsidRPr="44400384">
        <w:rPr>
          <w:rFonts w:ascii="Lato" w:hAnsi="Lato" w:eastAsia="Lato" w:cs="Lato"/>
          <w:b/>
          <w:bCs/>
        </w:rPr>
        <w:t>environment:</w:t>
      </w:r>
      <w:bookmarkEnd w:id="6"/>
      <w:r w:rsidRPr="44400384">
        <w:rPr>
          <w:rFonts w:ascii="Lato" w:hAnsi="Lato" w:eastAsia="Lato" w:cs="Lato"/>
        </w:rPr>
        <w:t xml:space="preserve"> </w:t>
      </w:r>
      <w:hyperlink r:id="rId14">
        <w:r w:rsidRPr="44400384">
          <w:rPr>
            <w:rStyle w:val="Hyperlink"/>
            <w:rFonts w:ascii="Lato" w:hAnsi="Lato" w:eastAsia="Lato" w:cs="Lato"/>
            <w:color w:val="auto"/>
          </w:rPr>
          <w:t>Research</w:t>
        </w:r>
      </w:hyperlink>
      <w:r w:rsidRPr="44400384">
        <w:rPr>
          <w:rFonts w:ascii="Lato" w:hAnsi="Lato" w:eastAsia="Lato" w:cs="Lato"/>
        </w:rPr>
        <w:t xml:space="preserve"> shows glyphosate formulations destroy microorganisms in healthy soil, and affect </w:t>
      </w:r>
      <w:hyperlink r:id="rId15">
        <w:r w:rsidRPr="44400384">
          <w:rPr>
            <w:rStyle w:val="Hyperlink"/>
            <w:rFonts w:ascii="Lato" w:hAnsi="Lato" w:eastAsia="Lato" w:cs="Lato"/>
            <w:color w:val="auto"/>
          </w:rPr>
          <w:t>earthworms</w:t>
        </w:r>
      </w:hyperlink>
      <w:r w:rsidRPr="44400384">
        <w:rPr>
          <w:rFonts w:ascii="Lato" w:hAnsi="Lato" w:eastAsia="Lato" w:cs="Lato"/>
        </w:rPr>
        <w:t xml:space="preserve">. Other studies show it </w:t>
      </w:r>
      <w:hyperlink r:id="rId16">
        <w:r w:rsidRPr="44400384">
          <w:rPr>
            <w:rStyle w:val="Hyperlink"/>
            <w:rFonts w:ascii="Lato" w:hAnsi="Lato" w:eastAsia="Lato" w:cs="Lato"/>
            <w:color w:val="auto"/>
          </w:rPr>
          <w:t>damages soil bacteria by up to 73%</w:t>
        </w:r>
      </w:hyperlink>
      <w:r w:rsidRPr="44400384" w:rsidR="7DD9256E">
        <w:rPr>
          <w:rFonts w:ascii="Lato" w:hAnsi="Lato" w:eastAsia="Lato" w:cs="Lato"/>
        </w:rPr>
        <w:t xml:space="preserve"> </w:t>
      </w:r>
      <w:r w:rsidRPr="44400384" w:rsidR="03907757">
        <w:rPr>
          <w:rFonts w:ascii="Lato" w:hAnsi="Lato" w:eastAsia="Lato" w:cs="Lato"/>
        </w:rPr>
        <w:t>and</w:t>
      </w:r>
      <w:r w:rsidRPr="44400384">
        <w:rPr>
          <w:rFonts w:ascii="Lato" w:hAnsi="Lato" w:eastAsia="Lato" w:cs="Lato"/>
        </w:rPr>
        <w:t xml:space="preserve"> can </w:t>
      </w:r>
      <w:hyperlink r:id="rId17">
        <w:r w:rsidRPr="44400384">
          <w:rPr>
            <w:rStyle w:val="Hyperlink"/>
            <w:rFonts w:ascii="Lato" w:hAnsi="Lato" w:eastAsia="Lato" w:cs="Lato"/>
            <w:color w:val="auto"/>
          </w:rPr>
          <w:t>impact bees by disrupting honeybee foraging and threatens the long-term stability of hives</w:t>
        </w:r>
      </w:hyperlink>
      <w:r w:rsidRPr="44400384">
        <w:rPr>
          <w:rFonts w:ascii="Lato" w:hAnsi="Lato" w:eastAsia="Lato" w:cs="Lato"/>
        </w:rPr>
        <w:t>.</w:t>
      </w:r>
    </w:p>
    <w:p w:rsidR="44400384" w:rsidP="44400384" w:rsidRDefault="44400384" w14:paraId="2EA2AE9C" w14:textId="530DE9BF">
      <w:pPr>
        <w:spacing w:line="240" w:lineRule="auto"/>
        <w:rPr>
          <w:rFonts w:ascii="Lato" w:hAnsi="Lato" w:eastAsia="Lato" w:cs="Lato"/>
        </w:rPr>
      </w:pPr>
    </w:p>
    <w:p w:rsidR="00492EE1" w:rsidP="44400384" w:rsidRDefault="437F240E" w14:paraId="6102C543" w14:textId="7D5A260C">
      <w:pPr>
        <w:spacing w:line="240" w:lineRule="auto"/>
        <w:rPr>
          <w:rFonts w:ascii="Lato" w:hAnsi="Lato" w:eastAsia="Lato" w:cs="Lato"/>
        </w:rPr>
      </w:pPr>
      <w:r w:rsidRPr="4C3233A3" w:rsidR="437F240E">
        <w:rPr>
          <w:rFonts w:ascii="Lato" w:hAnsi="Lato" w:eastAsia="Lato" w:cs="Lato"/>
        </w:rPr>
        <w:t>In light of</w:t>
      </w:r>
      <w:r w:rsidRPr="4C3233A3" w:rsidR="437F240E">
        <w:rPr>
          <w:rFonts w:ascii="Lato" w:hAnsi="Lato" w:eastAsia="Lato" w:cs="Lato"/>
        </w:rPr>
        <w:t xml:space="preserve"> this</w:t>
      </w:r>
      <w:r w:rsidRPr="4C3233A3" w:rsidR="6FCD2BAA">
        <w:rPr>
          <w:rFonts w:ascii="Lato" w:hAnsi="Lato" w:eastAsia="Lato" w:cs="Lato"/>
        </w:rPr>
        <w:t xml:space="preserve"> evidence</w:t>
      </w:r>
      <w:r w:rsidRPr="4C3233A3" w:rsidR="437F240E">
        <w:rPr>
          <w:rFonts w:ascii="Lato" w:hAnsi="Lato" w:eastAsia="Lato" w:cs="Lato"/>
        </w:rPr>
        <w:t xml:space="preserve">, I’m </w:t>
      </w:r>
      <w:bookmarkStart w:name="_Int_weQg5Erj" w:id="7"/>
      <w:r w:rsidRPr="4C3233A3" w:rsidR="437F240E">
        <w:rPr>
          <w:rFonts w:ascii="Lato" w:hAnsi="Lato" w:eastAsia="Lato" w:cs="Lato"/>
        </w:rPr>
        <w:t>backing</w:t>
      </w:r>
      <w:bookmarkEnd w:id="7"/>
      <w:r w:rsidRPr="4C3233A3" w:rsidR="437F240E">
        <w:rPr>
          <w:rFonts w:ascii="Lato" w:hAnsi="Lato" w:eastAsia="Lato" w:cs="Lato"/>
        </w:rPr>
        <w:t xml:space="preserve"> sustainable gardening charity Garden Organic and its ‘Growers Against Glyphosate’ campaign. </w:t>
      </w:r>
      <w:r w:rsidRPr="4C3233A3" w:rsidR="62487632">
        <w:rPr>
          <w:rFonts w:ascii="Lato" w:hAnsi="Lato" w:eastAsia="Lato" w:cs="Lato"/>
        </w:rPr>
        <w:t>Will you help me, and Garden Organic, call on</w:t>
      </w:r>
      <w:r w:rsidRPr="4C3233A3" w:rsidR="437F240E">
        <w:rPr>
          <w:rFonts w:ascii="Lato" w:hAnsi="Lato" w:eastAsia="Lato" w:cs="Lato"/>
        </w:rPr>
        <w:t xml:space="preserve"> </w:t>
      </w:r>
      <w:r w:rsidRPr="4C3233A3" w:rsidR="437F240E">
        <w:rPr>
          <w:rFonts w:ascii="Lato" w:hAnsi="Lato" w:eastAsia="Lato" w:cs="Lato"/>
        </w:rPr>
        <w:t xml:space="preserve">government to reject the renewal of the glyphosate </w:t>
      </w:r>
      <w:r w:rsidRPr="4C3233A3" w:rsidR="437F240E">
        <w:rPr>
          <w:rFonts w:ascii="Lato" w:hAnsi="Lato" w:eastAsia="Lato" w:cs="Lato"/>
        </w:rPr>
        <w:t>licence</w:t>
      </w:r>
      <w:r w:rsidRPr="4C3233A3" w:rsidR="437F240E">
        <w:rPr>
          <w:rFonts w:ascii="Lato" w:hAnsi="Lato" w:eastAsia="Lato" w:cs="Lato"/>
        </w:rPr>
        <w:t xml:space="preserve"> in December 2026</w:t>
      </w:r>
      <w:r w:rsidRPr="4C3233A3" w:rsidR="49D0CBA0">
        <w:rPr>
          <w:rFonts w:ascii="Lato" w:hAnsi="Lato" w:eastAsia="Lato" w:cs="Lato"/>
        </w:rPr>
        <w:t xml:space="preserve"> - and </w:t>
      </w:r>
      <w:r w:rsidRPr="4C3233A3" w:rsidR="437F240E">
        <w:rPr>
          <w:rFonts w:ascii="Lato" w:hAnsi="Lato" w:eastAsia="Lato" w:cs="Lato"/>
        </w:rPr>
        <w:t>consider banning glyphosate for amateur/gardener use and for use by councils to protect our environment and health.</w:t>
      </w:r>
    </w:p>
    <w:p w:rsidR="00492EE1" w:rsidP="44400384" w:rsidRDefault="437F240E" w14:paraId="0C77E4E0" w14:textId="4F3F99AE">
      <w:pPr>
        <w:spacing w:line="240" w:lineRule="auto"/>
        <w:rPr>
          <w:rFonts w:ascii="Lato" w:hAnsi="Lato" w:eastAsia="Lato" w:cs="Lato"/>
        </w:rPr>
      </w:pPr>
      <w:r w:rsidRPr="44400384">
        <w:rPr>
          <w:rFonts w:ascii="Lato" w:hAnsi="Lato" w:eastAsia="Lato" w:cs="Lato"/>
        </w:rPr>
        <w:t>Many other countries have successfully banned glyphosate</w:t>
      </w:r>
      <w:r w:rsidRPr="44400384" w:rsidR="19E4048A">
        <w:rPr>
          <w:rFonts w:ascii="Lato" w:hAnsi="Lato" w:eastAsia="Lato" w:cs="Lato"/>
        </w:rPr>
        <w:t>.</w:t>
      </w:r>
      <w:r w:rsidRPr="44400384">
        <w:rPr>
          <w:rFonts w:ascii="Lato" w:hAnsi="Lato" w:eastAsia="Lato" w:cs="Lato"/>
        </w:rPr>
        <w:t xml:space="preserve"> </w:t>
      </w:r>
      <w:r w:rsidRPr="44400384" w:rsidR="385EBE7A">
        <w:rPr>
          <w:rFonts w:ascii="Lato" w:hAnsi="Lato" w:eastAsia="Lato" w:cs="Lato"/>
        </w:rPr>
        <w:t>Luxembourg and</w:t>
      </w:r>
      <w:r w:rsidRPr="44400384" w:rsidR="37D72FBD">
        <w:rPr>
          <w:rFonts w:ascii="Lato" w:hAnsi="Lato" w:eastAsia="Lato" w:cs="Lato"/>
        </w:rPr>
        <w:t xml:space="preserve"> </w:t>
      </w:r>
      <w:r w:rsidRPr="44400384" w:rsidR="385EBE7A">
        <w:rPr>
          <w:rFonts w:ascii="Lato" w:hAnsi="Lato" w:eastAsia="Lato" w:cs="Lato"/>
        </w:rPr>
        <w:t xml:space="preserve">France have passed total bans on all non-agricultural pesticides, which includes those used in private gardens as well as in urban public spaces such as pavements, playgrounds, green spaces, cemeteries, sports facilities, allotments and more. Denmark has also banned pesticides on paved surfaces, parks and other green areas, sports </w:t>
      </w:r>
      <w:bookmarkStart w:name="_Int_lpVTj8Lg" w:id="9"/>
      <w:r w:rsidRPr="44400384" w:rsidR="385EBE7A">
        <w:rPr>
          <w:rFonts w:ascii="Lato" w:hAnsi="Lato" w:eastAsia="Lato" w:cs="Lato"/>
        </w:rPr>
        <w:t>fields</w:t>
      </w:r>
      <w:bookmarkEnd w:id="9"/>
      <w:r w:rsidRPr="44400384" w:rsidR="385EBE7A">
        <w:rPr>
          <w:rFonts w:ascii="Lato" w:hAnsi="Lato" w:eastAsia="Lato" w:cs="Lato"/>
        </w:rPr>
        <w:t xml:space="preserve"> and golf courses. In Belgium non-licensed individuals, such as amateur gardeners, are no longer allowed to use glyphosate.</w:t>
      </w:r>
    </w:p>
    <w:p w:rsidR="437F240E" w:rsidP="4C3233A3" w:rsidRDefault="437F240E" w14:paraId="04975B90" w14:textId="5C64F03E">
      <w:pPr>
        <w:spacing w:line="240" w:lineRule="auto"/>
      </w:pPr>
      <w:r w:rsidRPr="4C3233A3" w:rsidR="437F240E">
        <w:rPr>
          <w:rFonts w:ascii="Lato" w:hAnsi="Lato" w:eastAsia="Lato" w:cs="Lato"/>
        </w:rPr>
        <w:t>In the UK, more than 96 UK councils have banned or are phasing out pesticides in public areas like parks and playgrounds, according to data from PAN UK’s Pesticide Free Towns. These include</w:t>
      </w:r>
      <w:r w:rsidRPr="4C3233A3" w:rsidR="03131F13">
        <w:rPr>
          <w:rFonts w:ascii="Lato" w:hAnsi="Lato" w:eastAsia="Lato" w:cs="Lato"/>
        </w:rPr>
        <w:t xml:space="preserve"> </w:t>
      </w:r>
      <w:r w:rsidRPr="4C3233A3" w:rsidR="03131F13">
        <w:rPr>
          <w:rFonts w:ascii="Lato" w:hAnsi="Lato" w:eastAsia="Lato" w:cs="Lato"/>
        </w:rPr>
        <w:t>various London boroughs such as Hammersmith &amp; Fulham.</w:t>
      </w:r>
    </w:p>
    <w:p w:rsidR="00492EE1" w:rsidP="44400384" w:rsidRDefault="437F240E" w14:paraId="15C1CFB1" w14:textId="50209093">
      <w:pPr>
        <w:spacing w:line="240" w:lineRule="auto"/>
        <w:rPr>
          <w:rFonts w:ascii="Lato" w:hAnsi="Lato" w:eastAsia="Lato" w:cs="Lato"/>
        </w:rPr>
      </w:pPr>
      <w:r w:rsidRPr="44400384">
        <w:rPr>
          <w:rFonts w:ascii="Lato" w:hAnsi="Lato" w:eastAsia="Lato" w:cs="Lato"/>
        </w:rPr>
        <w:t>I look forward to hearing from you</w:t>
      </w:r>
      <w:r w:rsidRPr="44400384" w:rsidR="136A0063">
        <w:rPr>
          <w:rFonts w:ascii="Lato" w:hAnsi="Lato" w:eastAsia="Lato" w:cs="Lato"/>
        </w:rPr>
        <w:t xml:space="preserve"> </w:t>
      </w:r>
      <w:r w:rsidRPr="44400384" w:rsidR="73A36EA7">
        <w:rPr>
          <w:rFonts w:ascii="Lato" w:hAnsi="Lato" w:eastAsia="Lato" w:cs="Lato"/>
        </w:rPr>
        <w:t>about</w:t>
      </w:r>
      <w:r w:rsidRPr="44400384" w:rsidR="136A0063">
        <w:rPr>
          <w:rFonts w:ascii="Lato" w:hAnsi="Lato" w:eastAsia="Lato" w:cs="Lato"/>
        </w:rPr>
        <w:t xml:space="preserve"> this important matter</w:t>
      </w:r>
      <w:bookmarkStart w:name="_Int_yRzQORvI" w:id="11"/>
      <w:r w:rsidRPr="44400384">
        <w:rPr>
          <w:rFonts w:ascii="Lato" w:hAnsi="Lato" w:eastAsia="Lato" w:cs="Lato"/>
        </w:rPr>
        <w:t xml:space="preserve">.  </w:t>
      </w:r>
      <w:bookmarkEnd w:id="11"/>
    </w:p>
    <w:p w:rsidR="00492EE1" w:rsidP="44400384" w:rsidRDefault="437F240E" w14:paraId="5ED6C393" w14:textId="38C4C3E9">
      <w:pPr>
        <w:spacing w:line="240" w:lineRule="auto"/>
        <w:rPr>
          <w:rFonts w:ascii="Lato" w:hAnsi="Lato" w:eastAsia="Lato" w:cs="Lato"/>
        </w:rPr>
      </w:pPr>
      <w:r w:rsidRPr="44400384">
        <w:rPr>
          <w:rFonts w:ascii="Lato" w:hAnsi="Lato" w:eastAsia="Lato" w:cs="Lato"/>
        </w:rPr>
        <w:t xml:space="preserve">Yours sincerely, </w:t>
      </w:r>
      <w:r w:rsidRPr="44400384">
        <w:rPr>
          <w:rFonts w:ascii="Lato" w:hAnsi="Lato" w:eastAsia="Lato" w:cs="Lato"/>
          <w:highlight w:val="yellow"/>
        </w:rPr>
        <w:t>[your name</w:t>
      </w:r>
      <w:r w:rsidRPr="44400384">
        <w:rPr>
          <w:rFonts w:ascii="Lato" w:hAnsi="Lato" w:eastAsia="Lato" w:cs="Lato"/>
        </w:rPr>
        <w:t>]</w:t>
      </w:r>
    </w:p>
    <w:p w:rsidR="00492EE1" w:rsidP="44400384" w:rsidRDefault="00492EE1" w14:paraId="2C078E63" w14:textId="3042190D">
      <w:pPr>
        <w:spacing w:line="240" w:lineRule="auto"/>
        <w:rPr>
          <w:rFonts w:ascii="Lato" w:hAnsi="Lato" w:eastAsia="Lato" w:cs="Lato"/>
        </w:rPr>
      </w:pPr>
    </w:p>
    <w:sectPr w:rsidR="00492EE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wpEpjdUAZybsXd" int2:id="exAfGoS8">
      <int2:state int2:value="Rejected" int2:type="spell"/>
    </int2:textHash>
    <int2:textHash int2:hashCode="w5j0ZXAnzymw5J" int2:id="PStZWqDn">
      <int2:state int2:value="Rejected" int2:type="spell"/>
    </int2:textHash>
    <int2:bookmark int2:bookmarkName="_Int_nV9xGwCq" int2:invalidationBookmarkName="" int2:hashCode="IeRMLGBGPbpvoS" int2:id="coTNKgwO">
      <int2:state int2:value="Rejected" int2:type="style"/>
    </int2:bookmark>
    <int2:bookmark int2:bookmarkName="_Int_yZG0kOCO" int2:invalidationBookmarkName="" int2:hashCode="sKqx9sDubwr85j" int2:id="tQ9Jv36K">
      <int2:state int2:value="Rejected" int2:type="style"/>
    </int2:bookmark>
    <int2:bookmark int2:bookmarkName="_Int_MIAQPn3F" int2:invalidationBookmarkName="" int2:hashCode="IeRMLGBGPbpvoS" int2:id="EORLzZWq">
      <int2:state int2:value="Rejected" int2:type="style"/>
    </int2:bookmark>
    <int2:bookmark int2:bookmarkName="_Int_Eq0Smqyv" int2:invalidationBookmarkName="" int2:hashCode="Vf2c0lvQPB1WkD" int2:id="GKQ5K8yC">
      <int2:state int2:value="Rejected" int2:type="style"/>
    </int2:bookmark>
    <int2:bookmark int2:bookmarkName="_Int_yRzQORvI" int2:invalidationBookmarkName="" int2:hashCode="RoHRJMxsS3O6q/" int2:id="fskKFBju">
      <int2:state int2:value="Rejected" int2:type="style"/>
    </int2:bookmark>
    <int2:bookmark int2:bookmarkName="_Int_lpVTj8Lg" int2:invalidationBookmarkName="" int2:hashCode="cPEy/hPmkoZqU5" int2:id="g55tdJro">
      <int2:state int2:value="Rejected" int2:type="style"/>
    </int2:bookmark>
    <int2:bookmark int2:bookmarkName="_Int_weQg5Erj" int2:invalidationBookmarkName="" int2:hashCode="GsXx3dR2n7H67C" int2:id="G8L9e9Uo">
      <int2:state int2:value="Rejected" int2:type="gram"/>
    </int2:bookmark>
    <int2:bookmark int2:bookmarkName="_Int_mqQ3kdC8" int2:invalidationBookmarkName="" int2:hashCode="iEyLueaQA+awLr" int2:id="NYWfSoO3">
      <int2:state int2:value="Rejected" int2:type="gram"/>
    </int2:bookmark>
    <int2:bookmark int2:bookmarkName="_Int_vfTTT8T7" int2:invalidationBookmarkName="" int2:hashCode="jw/dBEh079oqof" int2:id="M14cnRR0">
      <int2:state int2:value="Rejected" int2:type="style"/>
    </int2:bookmark>
    <int2:bookmark int2:bookmarkName="_Int_ooBuzNgJ" int2:invalidationBookmarkName="" int2:hashCode="x//QvnVS8dZRUN" int2:id="HmeYKw0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1E6A"/>
    <w:multiLevelType w:val="hybridMultilevel"/>
    <w:tmpl w:val="3FC6EB58"/>
    <w:lvl w:ilvl="0" w:tplc="4A505EC4">
      <w:start w:val="1"/>
      <w:numFmt w:val="bullet"/>
      <w:lvlText w:val=""/>
      <w:lvlJc w:val="left"/>
      <w:pPr>
        <w:ind w:left="1080" w:hanging="360"/>
      </w:pPr>
      <w:rPr>
        <w:rFonts w:hint="default" w:ascii="Symbol" w:hAnsi="Symbol"/>
      </w:rPr>
    </w:lvl>
    <w:lvl w:ilvl="1" w:tplc="FD100D98">
      <w:start w:val="1"/>
      <w:numFmt w:val="lowerLetter"/>
      <w:lvlText w:val="%2."/>
      <w:lvlJc w:val="left"/>
      <w:pPr>
        <w:ind w:left="1800" w:hanging="360"/>
      </w:pPr>
    </w:lvl>
    <w:lvl w:ilvl="2" w:tplc="ECD40B6A">
      <w:start w:val="1"/>
      <w:numFmt w:val="lowerRoman"/>
      <w:lvlText w:val="%3."/>
      <w:lvlJc w:val="right"/>
      <w:pPr>
        <w:ind w:left="2520" w:hanging="180"/>
      </w:pPr>
    </w:lvl>
    <w:lvl w:ilvl="3" w:tplc="6046C2A8">
      <w:start w:val="1"/>
      <w:numFmt w:val="decimal"/>
      <w:lvlText w:val="%4."/>
      <w:lvlJc w:val="left"/>
      <w:pPr>
        <w:ind w:left="3240" w:hanging="360"/>
      </w:pPr>
    </w:lvl>
    <w:lvl w:ilvl="4" w:tplc="2F3EA1F8">
      <w:start w:val="1"/>
      <w:numFmt w:val="lowerLetter"/>
      <w:lvlText w:val="%5."/>
      <w:lvlJc w:val="left"/>
      <w:pPr>
        <w:ind w:left="3960" w:hanging="360"/>
      </w:pPr>
    </w:lvl>
    <w:lvl w:ilvl="5" w:tplc="1CD20AA8">
      <w:start w:val="1"/>
      <w:numFmt w:val="lowerRoman"/>
      <w:lvlText w:val="%6."/>
      <w:lvlJc w:val="right"/>
      <w:pPr>
        <w:ind w:left="4680" w:hanging="180"/>
      </w:pPr>
    </w:lvl>
    <w:lvl w:ilvl="6" w:tplc="2D1E3F0A">
      <w:start w:val="1"/>
      <w:numFmt w:val="decimal"/>
      <w:lvlText w:val="%7."/>
      <w:lvlJc w:val="left"/>
      <w:pPr>
        <w:ind w:left="5400" w:hanging="360"/>
      </w:pPr>
    </w:lvl>
    <w:lvl w:ilvl="7" w:tplc="EE501B7A">
      <w:start w:val="1"/>
      <w:numFmt w:val="lowerLetter"/>
      <w:lvlText w:val="%8."/>
      <w:lvlJc w:val="left"/>
      <w:pPr>
        <w:ind w:left="6120" w:hanging="360"/>
      </w:pPr>
    </w:lvl>
    <w:lvl w:ilvl="8" w:tplc="72E894D8">
      <w:start w:val="1"/>
      <w:numFmt w:val="lowerRoman"/>
      <w:lvlText w:val="%9."/>
      <w:lvlJc w:val="right"/>
      <w:pPr>
        <w:ind w:left="6840" w:hanging="180"/>
      </w:pPr>
    </w:lvl>
  </w:abstractNum>
  <w:abstractNum w:abstractNumId="1" w15:restartNumberingAfterBreak="0">
    <w:nsid w:val="4C963C06"/>
    <w:multiLevelType w:val="hybridMultilevel"/>
    <w:tmpl w:val="62D02B30"/>
    <w:lvl w:ilvl="0" w:tplc="2AB4C38E">
      <w:start w:val="1"/>
      <w:numFmt w:val="bullet"/>
      <w:lvlText w:val=""/>
      <w:lvlJc w:val="left"/>
      <w:pPr>
        <w:ind w:left="1080" w:hanging="360"/>
      </w:pPr>
      <w:rPr>
        <w:rFonts w:hint="default" w:ascii="Symbol" w:hAnsi="Symbol"/>
      </w:rPr>
    </w:lvl>
    <w:lvl w:ilvl="1" w:tplc="B54EE774">
      <w:start w:val="1"/>
      <w:numFmt w:val="bullet"/>
      <w:lvlText w:val="o"/>
      <w:lvlJc w:val="left"/>
      <w:pPr>
        <w:ind w:left="1800" w:hanging="360"/>
      </w:pPr>
      <w:rPr>
        <w:rFonts w:hint="default" w:ascii="Courier New" w:hAnsi="Courier New"/>
      </w:rPr>
    </w:lvl>
    <w:lvl w:ilvl="2" w:tplc="02DE7C92">
      <w:start w:val="1"/>
      <w:numFmt w:val="bullet"/>
      <w:lvlText w:val=""/>
      <w:lvlJc w:val="left"/>
      <w:pPr>
        <w:ind w:left="2520" w:hanging="360"/>
      </w:pPr>
      <w:rPr>
        <w:rFonts w:hint="default" w:ascii="Wingdings" w:hAnsi="Wingdings"/>
      </w:rPr>
    </w:lvl>
    <w:lvl w:ilvl="3" w:tplc="5DB2E30C">
      <w:start w:val="1"/>
      <w:numFmt w:val="bullet"/>
      <w:lvlText w:val=""/>
      <w:lvlJc w:val="left"/>
      <w:pPr>
        <w:ind w:left="3240" w:hanging="360"/>
      </w:pPr>
      <w:rPr>
        <w:rFonts w:hint="default" w:ascii="Symbol" w:hAnsi="Symbol"/>
      </w:rPr>
    </w:lvl>
    <w:lvl w:ilvl="4" w:tplc="D5D4D07E">
      <w:start w:val="1"/>
      <w:numFmt w:val="bullet"/>
      <w:lvlText w:val="o"/>
      <w:lvlJc w:val="left"/>
      <w:pPr>
        <w:ind w:left="3960" w:hanging="360"/>
      </w:pPr>
      <w:rPr>
        <w:rFonts w:hint="default" w:ascii="Courier New" w:hAnsi="Courier New"/>
      </w:rPr>
    </w:lvl>
    <w:lvl w:ilvl="5" w:tplc="32289E02">
      <w:start w:val="1"/>
      <w:numFmt w:val="bullet"/>
      <w:lvlText w:val=""/>
      <w:lvlJc w:val="left"/>
      <w:pPr>
        <w:ind w:left="4680" w:hanging="360"/>
      </w:pPr>
      <w:rPr>
        <w:rFonts w:hint="default" w:ascii="Wingdings" w:hAnsi="Wingdings"/>
      </w:rPr>
    </w:lvl>
    <w:lvl w:ilvl="6" w:tplc="4E186C9C">
      <w:start w:val="1"/>
      <w:numFmt w:val="bullet"/>
      <w:lvlText w:val=""/>
      <w:lvlJc w:val="left"/>
      <w:pPr>
        <w:ind w:left="5400" w:hanging="360"/>
      </w:pPr>
      <w:rPr>
        <w:rFonts w:hint="default" w:ascii="Symbol" w:hAnsi="Symbol"/>
      </w:rPr>
    </w:lvl>
    <w:lvl w:ilvl="7" w:tplc="046055F0">
      <w:start w:val="1"/>
      <w:numFmt w:val="bullet"/>
      <w:lvlText w:val="o"/>
      <w:lvlJc w:val="left"/>
      <w:pPr>
        <w:ind w:left="6120" w:hanging="360"/>
      </w:pPr>
      <w:rPr>
        <w:rFonts w:hint="default" w:ascii="Courier New" w:hAnsi="Courier New"/>
      </w:rPr>
    </w:lvl>
    <w:lvl w:ilvl="8" w:tplc="2B3CE756">
      <w:start w:val="1"/>
      <w:numFmt w:val="bullet"/>
      <w:lvlText w:val=""/>
      <w:lvlJc w:val="left"/>
      <w:pPr>
        <w:ind w:left="6840" w:hanging="360"/>
      </w:pPr>
      <w:rPr>
        <w:rFonts w:hint="default" w:ascii="Wingdings" w:hAnsi="Wingdings"/>
      </w:rPr>
    </w:lvl>
  </w:abstractNum>
  <w:abstractNum w:abstractNumId="2" w15:restartNumberingAfterBreak="0">
    <w:nsid w:val="719FE2AA"/>
    <w:multiLevelType w:val="hybridMultilevel"/>
    <w:tmpl w:val="18C23B30"/>
    <w:lvl w:ilvl="0" w:tplc="FD94B1F4">
      <w:start w:val="1"/>
      <w:numFmt w:val="bullet"/>
      <w:lvlText w:val=""/>
      <w:lvlJc w:val="left"/>
      <w:pPr>
        <w:ind w:left="720" w:hanging="360"/>
      </w:pPr>
      <w:rPr>
        <w:rFonts w:hint="default" w:ascii="Symbol" w:hAnsi="Symbol"/>
      </w:rPr>
    </w:lvl>
    <w:lvl w:ilvl="1" w:tplc="6D221D10">
      <w:start w:val="1"/>
      <w:numFmt w:val="bullet"/>
      <w:lvlText w:val="o"/>
      <w:lvlJc w:val="left"/>
      <w:pPr>
        <w:ind w:left="1440" w:hanging="360"/>
      </w:pPr>
      <w:rPr>
        <w:rFonts w:hint="default" w:ascii="Courier New" w:hAnsi="Courier New"/>
      </w:rPr>
    </w:lvl>
    <w:lvl w:ilvl="2" w:tplc="63B23D2A">
      <w:start w:val="1"/>
      <w:numFmt w:val="bullet"/>
      <w:lvlText w:val=""/>
      <w:lvlJc w:val="left"/>
      <w:pPr>
        <w:ind w:left="2160" w:hanging="360"/>
      </w:pPr>
      <w:rPr>
        <w:rFonts w:hint="default" w:ascii="Wingdings" w:hAnsi="Wingdings"/>
      </w:rPr>
    </w:lvl>
    <w:lvl w:ilvl="3" w:tplc="BFB87270">
      <w:start w:val="1"/>
      <w:numFmt w:val="bullet"/>
      <w:lvlText w:val=""/>
      <w:lvlJc w:val="left"/>
      <w:pPr>
        <w:ind w:left="2880" w:hanging="360"/>
      </w:pPr>
      <w:rPr>
        <w:rFonts w:hint="default" w:ascii="Symbol" w:hAnsi="Symbol"/>
      </w:rPr>
    </w:lvl>
    <w:lvl w:ilvl="4" w:tplc="AE48713C">
      <w:start w:val="1"/>
      <w:numFmt w:val="bullet"/>
      <w:lvlText w:val="o"/>
      <w:lvlJc w:val="left"/>
      <w:pPr>
        <w:ind w:left="3600" w:hanging="360"/>
      </w:pPr>
      <w:rPr>
        <w:rFonts w:hint="default" w:ascii="Courier New" w:hAnsi="Courier New"/>
      </w:rPr>
    </w:lvl>
    <w:lvl w:ilvl="5" w:tplc="920A2922">
      <w:start w:val="1"/>
      <w:numFmt w:val="bullet"/>
      <w:lvlText w:val=""/>
      <w:lvlJc w:val="left"/>
      <w:pPr>
        <w:ind w:left="4320" w:hanging="360"/>
      </w:pPr>
      <w:rPr>
        <w:rFonts w:hint="default" w:ascii="Wingdings" w:hAnsi="Wingdings"/>
      </w:rPr>
    </w:lvl>
    <w:lvl w:ilvl="6" w:tplc="4AD06E96">
      <w:start w:val="1"/>
      <w:numFmt w:val="bullet"/>
      <w:lvlText w:val=""/>
      <w:lvlJc w:val="left"/>
      <w:pPr>
        <w:ind w:left="5040" w:hanging="360"/>
      </w:pPr>
      <w:rPr>
        <w:rFonts w:hint="default" w:ascii="Symbol" w:hAnsi="Symbol"/>
      </w:rPr>
    </w:lvl>
    <w:lvl w:ilvl="7" w:tplc="ED44CECC">
      <w:start w:val="1"/>
      <w:numFmt w:val="bullet"/>
      <w:lvlText w:val="o"/>
      <w:lvlJc w:val="left"/>
      <w:pPr>
        <w:ind w:left="5760" w:hanging="360"/>
      </w:pPr>
      <w:rPr>
        <w:rFonts w:hint="default" w:ascii="Courier New" w:hAnsi="Courier New"/>
      </w:rPr>
    </w:lvl>
    <w:lvl w:ilvl="8" w:tplc="FCBC53E0">
      <w:start w:val="1"/>
      <w:numFmt w:val="bullet"/>
      <w:lvlText w:val=""/>
      <w:lvlJc w:val="left"/>
      <w:pPr>
        <w:ind w:left="6480" w:hanging="360"/>
      </w:pPr>
      <w:rPr>
        <w:rFonts w:hint="default" w:ascii="Wingdings" w:hAnsi="Wingdings"/>
      </w:rPr>
    </w:lvl>
  </w:abstractNum>
  <w:num w:numId="1" w16cid:durableId="1943799475">
    <w:abstractNumId w:val="0"/>
  </w:num>
  <w:num w:numId="2" w16cid:durableId="1639452908">
    <w:abstractNumId w:val="1"/>
  </w:num>
  <w:num w:numId="3" w16cid:durableId="152902486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61588"/>
    <w:rsid w:val="00041131"/>
    <w:rsid w:val="00492EE1"/>
    <w:rsid w:val="00790D71"/>
    <w:rsid w:val="009B421B"/>
    <w:rsid w:val="00D56AFE"/>
    <w:rsid w:val="02DF315E"/>
    <w:rsid w:val="03131F13"/>
    <w:rsid w:val="03907757"/>
    <w:rsid w:val="0AC7C84B"/>
    <w:rsid w:val="103B105D"/>
    <w:rsid w:val="136A0063"/>
    <w:rsid w:val="15731E5A"/>
    <w:rsid w:val="1694D5D8"/>
    <w:rsid w:val="186CBD5C"/>
    <w:rsid w:val="19E4048A"/>
    <w:rsid w:val="1AB6545A"/>
    <w:rsid w:val="1E43C02D"/>
    <w:rsid w:val="21040EE8"/>
    <w:rsid w:val="238C3D2F"/>
    <w:rsid w:val="2657C586"/>
    <w:rsid w:val="28DA23A3"/>
    <w:rsid w:val="29E818B6"/>
    <w:rsid w:val="2FBD2D4A"/>
    <w:rsid w:val="318B2716"/>
    <w:rsid w:val="35143C4E"/>
    <w:rsid w:val="36A6A1FF"/>
    <w:rsid w:val="37D72FBD"/>
    <w:rsid w:val="385EBE7A"/>
    <w:rsid w:val="3B82D37E"/>
    <w:rsid w:val="407ECDFD"/>
    <w:rsid w:val="437F240E"/>
    <w:rsid w:val="4388FC30"/>
    <w:rsid w:val="44400384"/>
    <w:rsid w:val="49D0CBA0"/>
    <w:rsid w:val="4C3233A3"/>
    <w:rsid w:val="52703695"/>
    <w:rsid w:val="59264934"/>
    <w:rsid w:val="5C213548"/>
    <w:rsid w:val="5FADC538"/>
    <w:rsid w:val="5FADCF2E"/>
    <w:rsid w:val="61921DF1"/>
    <w:rsid w:val="62487632"/>
    <w:rsid w:val="6E4F2A2C"/>
    <w:rsid w:val="6FCD2BAA"/>
    <w:rsid w:val="73A36EA7"/>
    <w:rsid w:val="73E5BD93"/>
    <w:rsid w:val="74088AF1"/>
    <w:rsid w:val="78B24E9C"/>
    <w:rsid w:val="7CB82396"/>
    <w:rsid w:val="7D661588"/>
    <w:rsid w:val="7DD9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9315"/>
  <w15:chartTrackingRefBased/>
  <w15:docId w15:val="{15CF323B-F1C5-4DD5-836E-9BEDDDB3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D56AFE"/>
    <w:rPr>
      <w:sz w:val="16"/>
      <w:szCs w:val="16"/>
    </w:rPr>
  </w:style>
  <w:style w:type="paragraph" w:styleId="CommentText">
    <w:name w:val="annotation text"/>
    <w:basedOn w:val="Normal"/>
    <w:link w:val="CommentTextChar"/>
    <w:uiPriority w:val="99"/>
    <w:unhideWhenUsed/>
    <w:rsid w:val="00D56AFE"/>
    <w:pPr>
      <w:spacing w:line="240" w:lineRule="auto"/>
    </w:pPr>
    <w:rPr>
      <w:sz w:val="20"/>
      <w:szCs w:val="20"/>
    </w:rPr>
  </w:style>
  <w:style w:type="character" w:styleId="CommentTextChar" w:customStyle="1">
    <w:name w:val="Comment Text Char"/>
    <w:basedOn w:val="DefaultParagraphFont"/>
    <w:link w:val="CommentText"/>
    <w:uiPriority w:val="99"/>
    <w:rsid w:val="00D56AFE"/>
    <w:rPr>
      <w:sz w:val="20"/>
      <w:szCs w:val="20"/>
    </w:rPr>
  </w:style>
  <w:style w:type="paragraph" w:styleId="CommentSubject">
    <w:name w:val="annotation subject"/>
    <w:basedOn w:val="CommentText"/>
    <w:next w:val="CommentText"/>
    <w:link w:val="CommentSubjectChar"/>
    <w:uiPriority w:val="99"/>
    <w:semiHidden/>
    <w:unhideWhenUsed/>
    <w:rsid w:val="00D56AFE"/>
    <w:rPr>
      <w:b/>
      <w:bCs/>
    </w:rPr>
  </w:style>
  <w:style w:type="character" w:styleId="CommentSubjectChar" w:customStyle="1">
    <w:name w:val="Comment Subject Char"/>
    <w:basedOn w:val="CommentTextChar"/>
    <w:link w:val="CommentSubject"/>
    <w:uiPriority w:val="99"/>
    <w:semiHidden/>
    <w:rsid w:val="00D56A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fsa.europa.eu/en/factsheets/efsa-explains-scientific-assessment-glyphosate" TargetMode="External" Id="rId8" /><Relationship Type="http://schemas.openxmlformats.org/officeDocument/2006/relationships/hyperlink" Target="https://www.pan-uk.org/our-food"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pan-uk.org/health-effects-of-pesticides/" TargetMode="External" Id="rId12" /><Relationship Type="http://schemas.openxmlformats.org/officeDocument/2006/relationships/hyperlink" Target="https://phys.org/news/2026-04-common-herbicide-affects-honeybee-brains.html"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sciencedirect.com/science/article/pii/S0304389424032072" TargetMode="Externa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an-uk.org/playgrounds/"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www.nature.com/articles/srep12886" TargetMode="External" Id="rId15" /><Relationship Type="http://schemas.microsoft.com/office/2011/relationships/people" Target="people.xml" Id="rId23" /><Relationship Type="http://schemas.openxmlformats.org/officeDocument/2006/relationships/hyperlink" Target="https://www.pan-europe.info/press-releases/2025/06/new-scientific-publication-confirms-glyphosate-causes-cancer-eu-%E2%80%9Csafe%E2%80%9D" TargetMode="External" Id="rId10" /><Relationship Type="http://schemas.microsoft.com/office/2011/relationships/commentsExtended" Target="commentsExtended.xml" Id="rId19" /><Relationship Type="http://schemas.openxmlformats.org/officeDocument/2006/relationships/numbering" Target="numbering.xml" Id="rId4" /><Relationship Type="http://schemas.openxmlformats.org/officeDocument/2006/relationships/hyperlink" Target="https://www.iarc.fr/en/media-centre/iarcnews/pdf/Q&amp;A_Glyphosate.pdf" TargetMode="External" Id="rId9" /><Relationship Type="http://schemas.openxmlformats.org/officeDocument/2006/relationships/hyperlink" Target="http://www.theecologist.org/News/news_round_up/2987645/monsantos_roundup_toxic_to_soil_fungus_at_ultralow_doses.html"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EE6E7C7BC3E4497E82976F5B32360" ma:contentTypeVersion="13" ma:contentTypeDescription="Create a new document." ma:contentTypeScope="" ma:versionID="957aeb25b8c209e43b6206b7d85bee1c">
  <xsd:schema xmlns:xsd="http://www.w3.org/2001/XMLSchema" xmlns:xs="http://www.w3.org/2001/XMLSchema" xmlns:p="http://schemas.microsoft.com/office/2006/metadata/properties" xmlns:ns2="29357b9f-c0f7-49f9-92e6-1ba8588a5d07" xmlns:ns3="901bfca4-73a9-4564-9936-cfc30f31e4d0" targetNamespace="http://schemas.microsoft.com/office/2006/metadata/properties" ma:root="true" ma:fieldsID="e1085c3c98fe03cca42b7ef1414966a8" ns2:_="" ns3:_="">
    <xsd:import namespace="29357b9f-c0f7-49f9-92e6-1ba8588a5d07"/>
    <xsd:import namespace="901bfca4-73a9-4564-9936-cfc30f31e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57b9f-c0f7-49f9-92e6-1ba8588a5d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2f568f-ffa3-4ba1-a77c-7a9c2c793b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bfca4-73a9-4564-9936-cfc30f31e4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65d485-c8f3-40aa-9f41-056691253fb9}" ma:internalName="TaxCatchAll" ma:showField="CatchAllData" ma:web="901bfca4-73a9-4564-9936-cfc30f31e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1bfca4-73a9-4564-9936-cfc30f31e4d0" xsi:nil="true"/>
    <lcf76f155ced4ddcb4097134ff3c332f xmlns="29357b9f-c0f7-49f9-92e6-1ba8588a5d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EE04A-A4A1-450F-AFCA-DB5A53B78C81}">
  <ds:schemaRefs>
    <ds:schemaRef ds:uri="http://schemas.microsoft.com/sharepoint/v3/contenttype/forms"/>
  </ds:schemaRefs>
</ds:datastoreItem>
</file>

<file path=customXml/itemProps2.xml><?xml version="1.0" encoding="utf-8"?>
<ds:datastoreItem xmlns:ds="http://schemas.openxmlformats.org/officeDocument/2006/customXml" ds:itemID="{210C401D-6100-476B-B8C6-0518EA580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57b9f-c0f7-49f9-92e6-1ba8588a5d07"/>
    <ds:schemaRef ds:uri="901bfca4-73a9-4564-9936-cfc30f31e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0B59A-9A11-4F64-88FC-D32A6EE4107D}">
  <ds:schemaRefs>
    <ds:schemaRef ds:uri="http://schemas.microsoft.com/office/2006/metadata/properties"/>
    <ds:schemaRef ds:uri="http://schemas.microsoft.com/office/infopath/2007/PartnerControls"/>
    <ds:schemaRef ds:uri="901bfca4-73a9-4564-9936-cfc30f31e4d0"/>
    <ds:schemaRef ds:uri="29357b9f-c0f7-49f9-92e6-1ba8588a5d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Whitehead</dc:creator>
  <keywords/>
  <dc:description/>
  <lastModifiedBy>Alice Whitehead</lastModifiedBy>
  <revision>6</revision>
  <dcterms:created xsi:type="dcterms:W3CDTF">2026-04-27T11:07:00.0000000Z</dcterms:created>
  <dcterms:modified xsi:type="dcterms:W3CDTF">2026-04-28T13:37:16.8088206Z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0x0101009A6EE6E7C7BC3E4497E82976F5B32360</vt:lpwstr>
  </property>
  <property fmtid="{D5CDD505-2E9C-101B-9397-08002B2CF9AE}" pid="3" name="MediaServiceImageTags">
    <vt:lpwstr/>
  </property>
</Properties>
</file>